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7AFAA" w14:textId="77777777" w:rsidR="00297DF9" w:rsidRDefault="00297DF9" w:rsidP="00297D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 do Regulaminu</w:t>
      </w:r>
    </w:p>
    <w:p w14:paraId="0C6AFD9A" w14:textId="77777777" w:rsidR="00297DF9" w:rsidRDefault="00297DF9" w:rsidP="00297D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funkcjonowania, obsługi i eksploatacji </w:t>
      </w:r>
    </w:p>
    <w:p w14:paraId="7F8FC58C" w14:textId="77777777" w:rsidR="00297DF9" w:rsidRDefault="00297DF9" w:rsidP="00297D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monitoringu wizyjnego</w:t>
      </w:r>
    </w:p>
    <w:p w14:paraId="499A8C70" w14:textId="77777777" w:rsidR="00297DF9" w:rsidRDefault="00297DF9" w:rsidP="00297D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490A72D6" w14:textId="77777777" w:rsidR="00297DF9" w:rsidRDefault="00297DF9" w:rsidP="00297D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</w:rPr>
        <w:t>Dz.U.UE.L</w:t>
      </w:r>
      <w:proofErr w:type="spellEnd"/>
      <w:r>
        <w:rPr>
          <w:rFonts w:ascii="Times New Roman" w:hAnsi="Times New Roman" w:cs="Times New Roman"/>
        </w:rPr>
        <w:t>. z 2016r. Nr 119, s.1 ze zm.) - dalej: „RODO” informuję, że:</w:t>
      </w:r>
    </w:p>
    <w:p w14:paraId="30E466E4" w14:textId="77777777" w:rsidR="00297DF9" w:rsidRDefault="00297DF9" w:rsidP="00297D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Państwa danych przetwarzanych w ramach stosowanego monitoringu wizyjnego jest Gminny Ośrodek Kultury i Turystyki w Dorohusku (adres: ul. Niepodległości 50, siedziba ul. Parkowa 5, adres e-mail: kontakt@gokitdorohusk.pl, numer telefonu: 82 566 18 13).</w:t>
      </w:r>
    </w:p>
    <w:p w14:paraId="454C08ED" w14:textId="77777777" w:rsidR="00297DF9" w:rsidRDefault="00297DF9" w:rsidP="00297D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powołał inspektora ochrony danych (dane kontaktowe: adres e-mail: inspektor@gokitdorohusk.pl).</w:t>
      </w:r>
    </w:p>
    <w:p w14:paraId="10FF4C9C" w14:textId="77777777" w:rsidR="00297DF9" w:rsidRDefault="00297DF9" w:rsidP="00297D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będą przetwarzane w celu zapewnienia porządku publicznego i bezpieczeństwa obywateli, zapobiegania zagrożeniom mogącym spowodować uszczerbek dla wartości zabytków, udaremnianie niszczenia i niewłaściwego korzystania z zabytków.</w:t>
      </w:r>
    </w:p>
    <w:p w14:paraId="2D2AAE5A" w14:textId="77777777" w:rsidR="00297DF9" w:rsidRDefault="00297DF9" w:rsidP="00297D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będą przetwarzane przez okres nieprzekraczający 3 miesięcy od dnia nagrania. W przypadku, w którym nagrania obrazu stanowią dowód w postępowaniu prowadzonym na podstawie odrębnych przepisów lub gdy Administrator powziął wiadomość, iż mogą one stanowić dowód w postępowaniu, termin ulega przedłużeniu do czasu prawomocnego zakończenia postępowania.</w:t>
      </w:r>
    </w:p>
    <w:p w14:paraId="596F7694" w14:textId="77777777" w:rsidR="00297DF9" w:rsidRDefault="00297DF9" w:rsidP="00297D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będą przetwarzane na podstawie art. 6 ust. 1 lit. c) i e) RODO w związku z</w:t>
      </w:r>
      <w:r>
        <w:t xml:space="preserve"> </w:t>
      </w:r>
      <w:r>
        <w:rPr>
          <w:rFonts w:ascii="Times New Roman" w:hAnsi="Times New Roman" w:cs="Times New Roman"/>
        </w:rPr>
        <w:t xml:space="preserve">art. 4 poz.2), 3), 5) ustawy z dnia 23 lipca 2003 r.  o ochronie zabytków i opiece nad zabytkami (Dz.U. z 2020 r. poz. 282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zm.), oraz art. 22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§ 1 Kodeksu pracy 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 U. z  2019  r. poz. 1040, 1043).</w:t>
      </w:r>
    </w:p>
    <w:p w14:paraId="2424FB56" w14:textId="77777777" w:rsidR="00297DF9" w:rsidRDefault="00297DF9" w:rsidP="00297D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będą przetwarzane w sposób zautomatyzowany, lecz nie będą podlegały zautomatyzowanemu podejmowaniu decyzji, w tym o profilowaniu.</w:t>
      </w:r>
    </w:p>
    <w:p w14:paraId="39CAD77A" w14:textId="77777777" w:rsidR="00297DF9" w:rsidRDefault="00297DF9" w:rsidP="00297D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osobowych nie będą przekazywane poza Europejski Obszar Gospodarczy lub organizacji międzynarodowej.</w:t>
      </w:r>
    </w:p>
    <w:p w14:paraId="35B936DE" w14:textId="77777777" w:rsidR="00297DF9" w:rsidRDefault="00297DF9" w:rsidP="00297D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Osoba, której dane dotyczą posiada prawo do:</w:t>
      </w:r>
    </w:p>
    <w:p w14:paraId="1D7AAA6F" w14:textId="77777777" w:rsidR="00297DF9" w:rsidRDefault="00297DF9" w:rsidP="00297D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uzyskania od administratora potwierdzenia, czy przetwarzane są dane osobowe jej dotyczące, a jeżeli ma to miejsce, jest uprawniona do uzyskania dostępu do nich oraz stosowanych w tym zakresie informacji, a także otrzymania ich kopii w uzasadnionych przypadkach;</w:t>
      </w:r>
    </w:p>
    <w:p w14:paraId="05E91841" w14:textId="77777777" w:rsidR="00297DF9" w:rsidRDefault="00297DF9" w:rsidP="00297D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żądania usunięcia danych jej dotyczących;</w:t>
      </w:r>
    </w:p>
    <w:p w14:paraId="5A54245E" w14:textId="77777777" w:rsidR="00297DF9" w:rsidRDefault="00297DF9" w:rsidP="00297D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ograniczenia przetwarzania;</w:t>
      </w:r>
    </w:p>
    <w:p w14:paraId="6904112C" w14:textId="77777777" w:rsidR="00297DF9" w:rsidRDefault="00297DF9" w:rsidP="00297D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prawie do wniesienia sprzeciwu wobec przetwarzania;</w:t>
      </w:r>
    </w:p>
    <w:p w14:paraId="5C13BBD2" w14:textId="77777777" w:rsidR="00297DF9" w:rsidRDefault="00297DF9" w:rsidP="00297DF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Prezesa Urzędu Ochrony Danych Osobowych (ul. Stawki 2, 00-193 Warszawa), w sytuacji, gdy uzna Pani/Pan, że przetwarzanie danych osobowych narusza przepisy ogólnego rozporządzenia o ochronie danych osobowych (RODO).</w:t>
      </w:r>
    </w:p>
    <w:p w14:paraId="7C194446" w14:textId="77777777" w:rsidR="00297DF9" w:rsidRDefault="00297DF9" w:rsidP="00297D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będą przekazywane podmiotom zewnętrznym na podstawie umowy powierzenia przetwarzania danych osobowych, lecz w uzasadnionych przypadkach mogą zostać przekazywane osobom, które wykażą potrzebę uzyskania dostępu do nagrań w związku z ich uzasadnionym interesem prawnym (interes realizowany przez stronę trzecią), a także mogą zostać udostępnione podmiotom lub organom uprawnionym na podstawie przepisów prawa.</w:t>
      </w:r>
    </w:p>
    <w:p w14:paraId="705D1B3A" w14:textId="77777777" w:rsidR="00297DF9" w:rsidRDefault="00297DF9" w:rsidP="00297DF9">
      <w:pPr>
        <w:jc w:val="both"/>
        <w:rPr>
          <w:rFonts w:ascii="Times New Roman" w:hAnsi="Times New Roman" w:cs="Times New Roman"/>
        </w:rPr>
      </w:pPr>
    </w:p>
    <w:p w14:paraId="3EEA6C31" w14:textId="77777777" w:rsidR="00297DF9" w:rsidRDefault="00297DF9" w:rsidP="00297DF9">
      <w:pPr>
        <w:jc w:val="both"/>
        <w:rPr>
          <w:rFonts w:ascii="Times New Roman" w:hAnsi="Times New Roman" w:cs="Times New Roman"/>
        </w:rPr>
      </w:pPr>
    </w:p>
    <w:p w14:paraId="424571D6" w14:textId="77777777" w:rsidR="00297DF9" w:rsidRDefault="00297DF9" w:rsidP="00297DF9">
      <w:pPr>
        <w:jc w:val="both"/>
        <w:rPr>
          <w:rFonts w:ascii="Times New Roman" w:hAnsi="Times New Roman" w:cs="Times New Roman"/>
        </w:rPr>
      </w:pPr>
    </w:p>
    <w:p w14:paraId="49C4C57A" w14:textId="77777777" w:rsidR="008919FD" w:rsidRDefault="008919FD"/>
    <w:sectPr w:rsidR="00891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4136C"/>
    <w:multiLevelType w:val="multilevel"/>
    <w:tmpl w:val="65F4136C"/>
    <w:lvl w:ilvl="0">
      <w:start w:val="1"/>
      <w:numFmt w:val="decimal"/>
      <w:lvlText w:val="%1."/>
      <w:lvlJc w:val="center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B6C58EF"/>
    <w:multiLevelType w:val="multilevel"/>
    <w:tmpl w:val="6B6C58EF"/>
    <w:lvl w:ilvl="0">
      <w:start w:val="1"/>
      <w:numFmt w:val="lowerLetter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15"/>
    <w:rsid w:val="00297DF9"/>
    <w:rsid w:val="008919FD"/>
    <w:rsid w:val="00D8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32670-BFCB-4C39-AF13-72E9A9F8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D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GOKiT Dorohusk</dc:creator>
  <cp:keywords/>
  <dc:description/>
  <cp:lastModifiedBy>GOKiT Dorohusk</cp:lastModifiedBy>
  <cp:revision>2</cp:revision>
  <dcterms:created xsi:type="dcterms:W3CDTF">2021-03-31T09:55:00Z</dcterms:created>
  <dcterms:modified xsi:type="dcterms:W3CDTF">2021-03-31T09:56:00Z</dcterms:modified>
</cp:coreProperties>
</file>